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57" w:rsidRPr="00E24F57" w:rsidRDefault="00E24F57" w:rsidP="00E24F57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E24F57"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57">
        <w:rPr>
          <w:color w:val="000000"/>
          <w:sz w:val="20"/>
          <w:szCs w:val="20"/>
        </w:rPr>
        <w:t xml:space="preserve">            </w:t>
      </w:r>
    </w:p>
    <w:p w:rsidR="00E24F57" w:rsidRPr="00E24F57" w:rsidRDefault="00E24F57" w:rsidP="00E24F5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24F57" w:rsidRPr="00E24F57" w:rsidRDefault="00E24F57" w:rsidP="00E24F5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57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E24F57" w:rsidRPr="00E24F57" w:rsidRDefault="00E24F57" w:rsidP="00E24F5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860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Bmc99v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24F57" w:rsidRPr="00E24F57" w:rsidRDefault="00D11FCB" w:rsidP="00D11FCB">
      <w:pPr>
        <w:jc w:val="right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E24F57" w:rsidRPr="00E24F57" w:rsidRDefault="00E24F57" w:rsidP="00E24F5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F57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24F57" w:rsidRPr="00E24F57" w:rsidRDefault="00E24F57" w:rsidP="00E24F57">
      <w:pPr>
        <w:jc w:val="center"/>
        <w:rPr>
          <w:b/>
          <w:color w:val="000000"/>
          <w:sz w:val="20"/>
          <w:szCs w:val="20"/>
        </w:rPr>
      </w:pPr>
    </w:p>
    <w:p w:rsidR="00E24F57" w:rsidRPr="00E24F57" w:rsidRDefault="00E24F57" w:rsidP="00E24F57">
      <w:pPr>
        <w:tabs>
          <w:tab w:val="center" w:pos="4677"/>
          <w:tab w:val="right" w:pos="9355"/>
        </w:tabs>
        <w:rPr>
          <w:sz w:val="28"/>
          <w:szCs w:val="28"/>
        </w:rPr>
      </w:pPr>
      <w:r w:rsidRPr="00E24F57">
        <w:rPr>
          <w:sz w:val="28"/>
          <w:szCs w:val="28"/>
        </w:rPr>
        <w:t>От ___________                                                                           № ____________</w:t>
      </w:r>
    </w:p>
    <w:p w:rsidR="00954766" w:rsidRPr="005F1D7A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893DFE" w:rsidRPr="00E24F57" w:rsidRDefault="00893DFE" w:rsidP="00693437">
      <w:pPr>
        <w:jc w:val="both"/>
        <w:rPr>
          <w:b/>
          <w:sz w:val="28"/>
          <w:szCs w:val="28"/>
        </w:rPr>
      </w:pPr>
    </w:p>
    <w:tbl>
      <w:tblPr>
        <w:tblW w:w="13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3550"/>
      </w:tblGrid>
      <w:tr w:rsidR="000C4974" w:rsidRPr="00E24F57" w:rsidTr="00E24F57">
        <w:tc>
          <w:tcPr>
            <w:tcW w:w="9639" w:type="dxa"/>
            <w:shd w:val="clear" w:color="auto" w:fill="auto"/>
          </w:tcPr>
          <w:p w:rsidR="000C4974" w:rsidRPr="00E24F57" w:rsidRDefault="00E24F57" w:rsidP="00E24F57">
            <w:pPr>
              <w:pStyle w:val="10"/>
              <w:tabs>
                <w:tab w:val="left" w:pos="0"/>
              </w:tabs>
              <w:spacing w:before="0" w:after="0"/>
              <w:ind w:right="-3551"/>
              <w:jc w:val="left"/>
              <w:rPr>
                <w:b/>
                <w:szCs w:val="28"/>
              </w:rPr>
            </w:pPr>
            <w:r w:rsidRPr="00E24F57">
              <w:rPr>
                <w:b/>
                <w:szCs w:val="28"/>
              </w:rPr>
              <w:t>Об утверждении порядка разработки социально- экономического развития</w:t>
            </w: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  <w:r w:rsidRPr="00E24F57">
              <w:rPr>
                <w:b/>
                <w:sz w:val="28"/>
                <w:szCs w:val="28"/>
                <w:lang w:eastAsia="hi-IN" w:bidi="hi-IN"/>
              </w:rPr>
              <w:t>муниципального образования Южно-Одоевское Одоевского района</w:t>
            </w: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  <w:p w:rsidR="00E24F57" w:rsidRPr="00E24F57" w:rsidRDefault="00E24F57" w:rsidP="00E24F57">
            <w:pPr>
              <w:pStyle w:val="af1"/>
              <w:spacing w:after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0C4974" w:rsidRPr="00E24F57" w:rsidRDefault="000C4974" w:rsidP="005D0554">
            <w:pPr>
              <w:pStyle w:val="af3"/>
              <w:snapToGrid w:val="0"/>
              <w:rPr>
                <w:sz w:val="28"/>
                <w:szCs w:val="28"/>
              </w:rPr>
            </w:pPr>
          </w:p>
        </w:tc>
      </w:tr>
    </w:tbl>
    <w:p w:rsidR="000C4974" w:rsidRPr="00E24F57" w:rsidRDefault="00A05359" w:rsidP="00AB0B9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4974" w:rsidRPr="00E24F57">
        <w:rPr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администрация  муниципального образования </w:t>
      </w:r>
      <w:r w:rsidR="00E24F57" w:rsidRPr="00E24F57">
        <w:rPr>
          <w:sz w:val="28"/>
          <w:szCs w:val="28"/>
        </w:rPr>
        <w:t>Южно-Одоевское Одоевского района ПОСТАНОВЛЯЕТ:</w:t>
      </w:r>
    </w:p>
    <w:p w:rsidR="000C4974" w:rsidRPr="00E24F57" w:rsidRDefault="000C4974" w:rsidP="000C4974">
      <w:pPr>
        <w:pStyle w:val="af1"/>
        <w:rPr>
          <w:sz w:val="28"/>
          <w:szCs w:val="28"/>
        </w:rPr>
      </w:pP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E24F57" w:rsidRPr="00E24F57">
        <w:rPr>
          <w:sz w:val="28"/>
          <w:szCs w:val="28"/>
        </w:rPr>
        <w:t>Южно-Одоевское Одоевского района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2. </w:t>
      </w:r>
      <w:r w:rsidR="00E24F57" w:rsidRPr="00E24F57">
        <w:rPr>
          <w:sz w:val="28"/>
          <w:szCs w:val="28"/>
        </w:rPr>
        <w:t>Обнародовать</w:t>
      </w:r>
      <w:r w:rsidRPr="00E24F57">
        <w:rPr>
          <w:sz w:val="28"/>
          <w:szCs w:val="28"/>
        </w:rPr>
        <w:t xml:space="preserve"> настоящее постановление </w:t>
      </w:r>
      <w:r w:rsidR="00E24F57" w:rsidRPr="00E24F57">
        <w:rPr>
          <w:sz w:val="28"/>
          <w:szCs w:val="28"/>
        </w:rPr>
        <w:t>путем</w:t>
      </w:r>
      <w:r w:rsidRPr="00E24F57">
        <w:rPr>
          <w:sz w:val="28"/>
          <w:szCs w:val="28"/>
        </w:rPr>
        <w:t xml:space="preserve"> разме</w:t>
      </w:r>
      <w:r w:rsidR="00E24F57" w:rsidRPr="00E24F57">
        <w:rPr>
          <w:sz w:val="28"/>
          <w:szCs w:val="28"/>
        </w:rPr>
        <w:t>щения</w:t>
      </w:r>
      <w:r w:rsidRPr="00E24F57">
        <w:rPr>
          <w:sz w:val="28"/>
          <w:szCs w:val="28"/>
        </w:rPr>
        <w:t xml:space="preserve"> на </w:t>
      </w:r>
      <w:r w:rsidR="00E24F57" w:rsidRPr="00E24F57">
        <w:rPr>
          <w:sz w:val="28"/>
          <w:szCs w:val="28"/>
        </w:rPr>
        <w:t xml:space="preserve">официальном сайте </w:t>
      </w:r>
      <w:r w:rsidRPr="00E24F57">
        <w:rPr>
          <w:sz w:val="28"/>
          <w:szCs w:val="28"/>
        </w:rPr>
        <w:t xml:space="preserve"> администрации </w:t>
      </w:r>
      <w:r w:rsidR="00E24F57" w:rsidRPr="00E24F57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="00E24F57" w:rsidRPr="00E24F57">
        <w:rPr>
          <w:sz w:val="28"/>
          <w:szCs w:val="28"/>
          <w:lang w:val="en-US"/>
        </w:rPr>
        <w:t>odoevsk</w:t>
      </w:r>
      <w:r w:rsidR="00E24F57" w:rsidRPr="00E24F57">
        <w:rPr>
          <w:sz w:val="28"/>
          <w:szCs w:val="28"/>
        </w:rPr>
        <w:t>.</w:t>
      </w:r>
      <w:r w:rsidR="00E24F57" w:rsidRPr="00E24F57">
        <w:rPr>
          <w:sz w:val="28"/>
          <w:szCs w:val="28"/>
          <w:lang w:val="en-US"/>
        </w:rPr>
        <w:t>ru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 xml:space="preserve">3. Настоящее постановление вступает в силу с момента его </w:t>
      </w:r>
      <w:r w:rsidR="00E24F57" w:rsidRPr="00E24F57">
        <w:rPr>
          <w:sz w:val="28"/>
          <w:szCs w:val="28"/>
        </w:rPr>
        <w:t>обнародования</w:t>
      </w:r>
      <w:r w:rsidRPr="00E24F57">
        <w:rPr>
          <w:sz w:val="28"/>
          <w:szCs w:val="28"/>
        </w:rPr>
        <w:t>.</w:t>
      </w:r>
    </w:p>
    <w:p w:rsidR="000C4974" w:rsidRPr="00E24F57" w:rsidRDefault="000C4974" w:rsidP="00AB0B98">
      <w:pPr>
        <w:pStyle w:val="af1"/>
        <w:jc w:val="both"/>
        <w:rPr>
          <w:sz w:val="28"/>
          <w:szCs w:val="28"/>
        </w:rPr>
      </w:pPr>
      <w:r w:rsidRPr="00E24F5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E24F57" w:rsidRPr="00E24F57" w:rsidTr="006A1385">
        <w:trPr>
          <w:cantSplit/>
        </w:trPr>
        <w:tc>
          <w:tcPr>
            <w:tcW w:w="3970" w:type="dxa"/>
          </w:tcPr>
          <w:p w:rsidR="00E24F57" w:rsidRPr="00E24F57" w:rsidRDefault="00A05359" w:rsidP="00E24F57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E24F57" w:rsidRPr="00E24F57">
              <w:rPr>
                <w:b/>
                <w:sz w:val="28"/>
                <w:szCs w:val="28"/>
              </w:rPr>
              <w:t>лав</w:t>
            </w:r>
            <w:r w:rsidR="00E425E7">
              <w:rPr>
                <w:b/>
                <w:sz w:val="28"/>
                <w:szCs w:val="28"/>
              </w:rPr>
              <w:t>ы</w:t>
            </w:r>
            <w:r w:rsidR="00E24F57" w:rsidRPr="00E24F57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24F57" w:rsidRPr="00E24F57" w:rsidRDefault="00E24F57" w:rsidP="00E24F57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24F57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E24F57" w:rsidRPr="00E24F57" w:rsidRDefault="00E24F57" w:rsidP="00E24F57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E24F57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E24F57" w:rsidRPr="00E24F57" w:rsidRDefault="00E24F57" w:rsidP="00E24F57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E24F57" w:rsidRPr="00E24F57" w:rsidRDefault="00E24F57" w:rsidP="00E24F57">
            <w:pPr>
              <w:rPr>
                <w:sz w:val="28"/>
                <w:szCs w:val="28"/>
              </w:rPr>
            </w:pPr>
          </w:p>
          <w:p w:rsidR="00E24F57" w:rsidRPr="00E24F57" w:rsidRDefault="00E24F57" w:rsidP="00E24F57">
            <w:pPr>
              <w:rPr>
                <w:sz w:val="28"/>
                <w:szCs w:val="28"/>
              </w:rPr>
            </w:pPr>
          </w:p>
          <w:p w:rsidR="00E24F57" w:rsidRPr="00E24F57" w:rsidRDefault="00A05359" w:rsidP="00E24F57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О.Н. Солодкова</w:t>
            </w:r>
          </w:p>
        </w:tc>
      </w:tr>
    </w:tbl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0C4974" w:rsidRPr="00AB0B98" w:rsidRDefault="000C4974" w:rsidP="00AB0B98">
      <w:pPr>
        <w:tabs>
          <w:tab w:val="left" w:pos="1515"/>
        </w:tabs>
        <w:sectPr w:rsidR="000C4974" w:rsidRPr="00AB0B98">
          <w:headerReference w:type="even" r:id="rId9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0C4974" w:rsidRDefault="008247B8" w:rsidP="008247B8">
      <w:pPr>
        <w:spacing w:line="100" w:lineRule="atLeast"/>
        <w:jc w:val="right"/>
      </w:pPr>
      <w:r>
        <w:lastRenderedPageBreak/>
        <w:t xml:space="preserve">Приложение </w:t>
      </w:r>
    </w:p>
    <w:p w:rsidR="008247B8" w:rsidRDefault="008247B8" w:rsidP="008247B8">
      <w:pPr>
        <w:spacing w:line="100" w:lineRule="atLeast"/>
        <w:jc w:val="right"/>
      </w:pPr>
      <w:r>
        <w:t>к постановлению администрации</w:t>
      </w:r>
    </w:p>
    <w:p w:rsidR="008247B8" w:rsidRDefault="008247B8" w:rsidP="008247B8">
      <w:pPr>
        <w:spacing w:line="100" w:lineRule="atLeast"/>
        <w:jc w:val="right"/>
      </w:pPr>
      <w:r>
        <w:t>муниципального образования</w:t>
      </w:r>
    </w:p>
    <w:p w:rsidR="008247B8" w:rsidRDefault="008247B8" w:rsidP="008247B8">
      <w:pPr>
        <w:spacing w:line="100" w:lineRule="atLeast"/>
        <w:jc w:val="right"/>
      </w:pPr>
      <w:r>
        <w:t>Южно-Одоевское Одоевского района</w:t>
      </w:r>
    </w:p>
    <w:p w:rsidR="008247B8" w:rsidRDefault="008247B8" w:rsidP="008247B8">
      <w:pPr>
        <w:spacing w:line="100" w:lineRule="atLeast"/>
        <w:jc w:val="right"/>
        <w:rPr>
          <w:b/>
          <w:bCs/>
        </w:rPr>
      </w:pPr>
      <w:r>
        <w:t>от _________ №______</w:t>
      </w:r>
    </w:p>
    <w:p w:rsidR="000C4974" w:rsidRDefault="000C4974" w:rsidP="000C4974">
      <w:pPr>
        <w:spacing w:line="100" w:lineRule="atLeast"/>
        <w:jc w:val="center"/>
      </w:pPr>
      <w:r>
        <w:rPr>
          <w:b/>
          <w:bCs/>
        </w:rPr>
        <w:t>ПОРЯДОК</w:t>
      </w:r>
    </w:p>
    <w:p w:rsidR="000C4974" w:rsidRPr="008247B8" w:rsidRDefault="000C4974" w:rsidP="000C4974">
      <w:pPr>
        <w:spacing w:line="100" w:lineRule="atLeast"/>
        <w:jc w:val="center"/>
        <w:rPr>
          <w:b/>
          <w:bCs/>
          <w:sz w:val="28"/>
          <w:szCs w:val="28"/>
        </w:rPr>
      </w:pPr>
      <w:r w:rsidRPr="00A908BC">
        <w:rPr>
          <w:b/>
          <w:sz w:val="28"/>
          <w:szCs w:val="28"/>
        </w:rPr>
        <w:t>разработки прогноза социально-экономического развития муниципального образования</w:t>
      </w:r>
      <w:r w:rsidR="008247B8" w:rsidRPr="00A908BC">
        <w:rPr>
          <w:b/>
          <w:sz w:val="28"/>
          <w:szCs w:val="28"/>
        </w:rPr>
        <w:t xml:space="preserve"> Южно-Одоевское Одоевского района</w:t>
      </w:r>
      <w:r w:rsidRPr="008247B8">
        <w:rPr>
          <w:sz w:val="28"/>
          <w:szCs w:val="28"/>
        </w:rPr>
        <w:t>.</w:t>
      </w:r>
    </w:p>
    <w:p w:rsidR="000C4974" w:rsidRPr="008247B8" w:rsidRDefault="000C4974" w:rsidP="000C4974">
      <w:pPr>
        <w:spacing w:line="100" w:lineRule="atLeast"/>
        <w:jc w:val="center"/>
        <w:rPr>
          <w:b/>
          <w:bCs/>
          <w:sz w:val="28"/>
          <w:szCs w:val="28"/>
        </w:rPr>
      </w:pPr>
    </w:p>
    <w:p w:rsidR="000C4974" w:rsidRPr="008247B8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8247B8">
        <w:rPr>
          <w:b/>
          <w:bCs/>
          <w:sz w:val="28"/>
          <w:szCs w:val="28"/>
        </w:rPr>
        <w:t>Общие положения</w:t>
      </w:r>
    </w:p>
    <w:p w:rsidR="000C4974" w:rsidRPr="008247B8" w:rsidRDefault="000C4974" w:rsidP="00947B05">
      <w:pPr>
        <w:spacing w:line="276" w:lineRule="auto"/>
        <w:jc w:val="both"/>
        <w:rPr>
          <w:sz w:val="28"/>
          <w:szCs w:val="28"/>
        </w:rPr>
      </w:pPr>
      <w:r w:rsidRPr="008247B8">
        <w:rPr>
          <w:b/>
          <w:bCs/>
          <w:sz w:val="28"/>
          <w:szCs w:val="28"/>
        </w:rPr>
        <w:t> 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</w:t>
      </w:r>
      <w:r w:rsidR="008247B8">
        <w:rPr>
          <w:sz w:val="28"/>
          <w:szCs w:val="28"/>
        </w:rPr>
        <w:t>Тульской области</w:t>
      </w:r>
      <w:r w:rsidRPr="008247B8">
        <w:rPr>
          <w:sz w:val="28"/>
          <w:szCs w:val="28"/>
        </w:rPr>
        <w:t>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1.2 Порядок устанавливает цели, задачи, структуру Прогноза социально-экономического развития муниципального образования </w:t>
      </w:r>
      <w:r w:rsidR="008247B8">
        <w:rPr>
          <w:sz w:val="28"/>
          <w:szCs w:val="28"/>
        </w:rPr>
        <w:t>Южно-Одоевское Одоевского района</w:t>
      </w:r>
      <w:r w:rsidRPr="008247B8">
        <w:rPr>
          <w:sz w:val="28"/>
          <w:szCs w:val="28"/>
        </w:rPr>
        <w:t xml:space="preserve"> (далее — Прогноз), определяет состав документов и порядок разработки Прогноза.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1.3 В настоящем Порядке используются следующие понятия и термины: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отчетный финансовый год — год, предшествующий текущему финансовому году;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очередной финансовый год — год, следующий за текущим финансовым годом;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плановый период — два года и более лет, следующие за очередным финансовым годом.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8247B8">
        <w:rPr>
          <w:sz w:val="28"/>
          <w:szCs w:val="28"/>
        </w:rPr>
        <w:t>Южно-Одоевское Одоевского района</w:t>
      </w:r>
      <w:r w:rsidRPr="008247B8">
        <w:rPr>
          <w:sz w:val="28"/>
          <w:szCs w:val="28"/>
        </w:rPr>
        <w:t xml:space="preserve"> на каждые три и более лет.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1.5 Основные задачи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 (далее поселение);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lastRenderedPageBreak/>
        <w:t>оценка ситуации, сложившейся в экономике и социальной сфере поселения.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1.6. Разработку прогноза обеспечивает администрация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>.</w:t>
      </w:r>
    </w:p>
    <w:p w:rsidR="000C4974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1.7. Прогноз социально-экономического развития поселения одобряется Администрацией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="008247B8">
        <w:rPr>
          <w:sz w:val="28"/>
          <w:szCs w:val="28"/>
        </w:rPr>
        <w:t>муниципального образования</w:t>
      </w:r>
      <w:r w:rsidRPr="008247B8">
        <w:rPr>
          <w:sz w:val="28"/>
          <w:szCs w:val="28"/>
        </w:rPr>
        <w:t xml:space="preserve"> на рассмотрение </w:t>
      </w:r>
      <w:r w:rsidR="008247B8">
        <w:rPr>
          <w:sz w:val="28"/>
          <w:szCs w:val="28"/>
        </w:rPr>
        <w:t>Собрания</w:t>
      </w:r>
      <w:r w:rsidRPr="008247B8">
        <w:rPr>
          <w:sz w:val="28"/>
          <w:szCs w:val="28"/>
        </w:rPr>
        <w:t xml:space="preserve"> депутатов </w:t>
      </w:r>
      <w:r w:rsidR="008247B8">
        <w:rPr>
          <w:sz w:val="28"/>
          <w:szCs w:val="28"/>
        </w:rPr>
        <w:t>муниципального образования Южно-Одоевское Одоевского района</w:t>
      </w:r>
      <w:r w:rsidRPr="008247B8">
        <w:rPr>
          <w:sz w:val="28"/>
          <w:szCs w:val="28"/>
        </w:rPr>
        <w:t xml:space="preserve"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</w:t>
      </w:r>
      <w:r w:rsidR="008247B8">
        <w:rPr>
          <w:sz w:val="28"/>
          <w:szCs w:val="28"/>
        </w:rPr>
        <w:t>муниципального образования</w:t>
      </w:r>
      <w:r w:rsidRPr="008247B8">
        <w:rPr>
          <w:sz w:val="28"/>
          <w:szCs w:val="28"/>
        </w:rPr>
        <w:t>.</w:t>
      </w:r>
    </w:p>
    <w:p w:rsidR="00947B05" w:rsidRPr="008247B8" w:rsidRDefault="00947B05" w:rsidP="00947B05">
      <w:pPr>
        <w:spacing w:line="276" w:lineRule="auto"/>
        <w:ind w:firstLine="709"/>
        <w:jc w:val="both"/>
        <w:rPr>
          <w:sz w:val="28"/>
          <w:szCs w:val="28"/>
        </w:rPr>
      </w:pPr>
    </w:p>
    <w:p w:rsidR="000C4974" w:rsidRPr="00A677C9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Методы разработки прогноза</w:t>
      </w:r>
    </w:p>
    <w:p w:rsidR="00A677C9" w:rsidRPr="008247B8" w:rsidRDefault="00A677C9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 Методы, используемые при разработке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2.2. При разработке прогноза может использоваться комбинация нескольких методов.</w:t>
      </w:r>
      <w:r w:rsidR="00947B05" w:rsidRPr="008247B8">
        <w:rPr>
          <w:sz w:val="28"/>
          <w:szCs w:val="28"/>
        </w:rPr>
        <w:t xml:space="preserve"> </w:t>
      </w:r>
    </w:p>
    <w:p w:rsidR="000C4974" w:rsidRPr="00A677C9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Порядок разработки прогноза</w:t>
      </w:r>
    </w:p>
    <w:p w:rsidR="00A677C9" w:rsidRPr="008247B8" w:rsidRDefault="00A677C9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 Основные задачи прогноза: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3.2.1. Комплексный анализ и оценка текущей социально-экономической ситуации в поселении.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lastRenderedPageBreak/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3.3.2. сценарных условий функционирования экономики </w:t>
      </w:r>
      <w:r w:rsidR="008247B8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3.3.3. данных Управления Федеральной службы государственной статистики по </w:t>
      </w:r>
      <w:r w:rsidR="008247B8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области;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3.3.4. анализа социально-экономического развития поселения за предшествующие годы.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3.4. Разработка прогноза осуществляется по перечню показателей, утвержденных Правительством </w:t>
      </w:r>
      <w:r w:rsidR="009526A4">
        <w:rPr>
          <w:sz w:val="28"/>
          <w:szCs w:val="28"/>
        </w:rPr>
        <w:t>Тульской</w:t>
      </w:r>
      <w:r w:rsidRPr="008247B8">
        <w:rPr>
          <w:sz w:val="28"/>
          <w:szCs w:val="28"/>
        </w:rP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0C4974" w:rsidRPr="008247B8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3.5. Предприятия и организации </w:t>
      </w:r>
      <w:r w:rsidR="009526A4">
        <w:rPr>
          <w:sz w:val="28"/>
          <w:szCs w:val="28"/>
        </w:rPr>
        <w:t xml:space="preserve">муниципального образования Южно-Одоевское Одоевского района </w:t>
      </w:r>
      <w:r w:rsidRPr="008247B8">
        <w:rPr>
          <w:sz w:val="28"/>
          <w:szCs w:val="28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947B05">
      <w:pPr>
        <w:spacing w:line="276" w:lineRule="auto"/>
        <w:ind w:firstLine="709"/>
        <w:jc w:val="both"/>
        <w:rPr>
          <w:sz w:val="28"/>
          <w:szCs w:val="28"/>
        </w:rPr>
      </w:pPr>
      <w:r w:rsidRPr="008247B8">
        <w:rPr>
          <w:sz w:val="28"/>
          <w:szCs w:val="28"/>
        </w:rPr>
        <w:t>3.6. Прогноз разрабатывается в сроки, установленные муниципальными нормативными актами, регламентирующими бюджетный процесс.</w:t>
      </w:r>
    </w:p>
    <w:p w:rsidR="00947B05" w:rsidRPr="008247B8" w:rsidRDefault="00947B05" w:rsidP="00947B05">
      <w:pPr>
        <w:spacing w:line="276" w:lineRule="auto"/>
        <w:ind w:firstLine="709"/>
        <w:jc w:val="both"/>
        <w:rPr>
          <w:sz w:val="28"/>
          <w:szCs w:val="28"/>
        </w:rPr>
      </w:pPr>
    </w:p>
    <w:p w:rsidR="00A677C9" w:rsidRPr="00A677C9" w:rsidRDefault="00A677C9" w:rsidP="00A677C9">
      <w:pPr>
        <w:pStyle w:val="a8"/>
        <w:numPr>
          <w:ilvl w:val="0"/>
          <w:numId w:val="22"/>
        </w:numPr>
        <w:spacing w:line="100" w:lineRule="atLeast"/>
        <w:jc w:val="center"/>
        <w:rPr>
          <w:b/>
          <w:sz w:val="28"/>
          <w:szCs w:val="28"/>
        </w:rPr>
      </w:pPr>
      <w:r w:rsidRPr="00A677C9">
        <w:rPr>
          <w:b/>
          <w:sz w:val="28"/>
          <w:szCs w:val="28"/>
        </w:rPr>
        <w:t>Порядок корректировки прогноза</w:t>
      </w:r>
    </w:p>
    <w:p w:rsidR="00A677C9" w:rsidRPr="00A677C9" w:rsidRDefault="00A677C9" w:rsidP="00A677C9">
      <w:pPr>
        <w:pStyle w:val="a8"/>
        <w:spacing w:line="100" w:lineRule="atLeast"/>
        <w:rPr>
          <w:sz w:val="28"/>
          <w:szCs w:val="28"/>
        </w:rPr>
      </w:pP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A677C9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может корректироваться с учетом изменения социально-экономической ситуации в муниципальном образовании Южно-Одоевское Одоевского района и Тульской области. 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4</w:t>
      </w:r>
      <w:r w:rsidRPr="00A677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A677C9">
        <w:rPr>
          <w:rFonts w:eastAsia="Calibri"/>
          <w:sz w:val="28"/>
          <w:szCs w:val="28"/>
          <w:lang w:eastAsia="en-US"/>
        </w:rPr>
        <w:t xml:space="preserve">. </w:t>
      </w:r>
      <w:r w:rsidR="00C65390">
        <w:rPr>
          <w:rFonts w:eastAsia="Calibri"/>
          <w:sz w:val="28"/>
          <w:szCs w:val="28"/>
          <w:lang w:eastAsia="en-US"/>
        </w:rPr>
        <w:t>Уполномоченный орган</w:t>
      </w:r>
      <w:r w:rsidRPr="00A677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Южно-Одоевское Одоевского района готовит обоснование необходимости корректировки отдельных показателей прогноза в виде служебной записки и направляет ее главе администрации муниципального образования Южно-Одоевское Одоевского района для принятия решения.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4.2</w:t>
      </w:r>
      <w:r w:rsidRPr="00A677C9">
        <w:rPr>
          <w:rFonts w:eastAsia="Calibri"/>
          <w:sz w:val="28"/>
          <w:szCs w:val="28"/>
          <w:lang w:eastAsia="en-US"/>
        </w:rPr>
        <w:t>. После принятия главой администрации муниципального образования решения о необходимости корректировки прогноза в течение 1 рабочего дня направляет</w:t>
      </w:r>
      <w:r w:rsidR="00C65390">
        <w:rPr>
          <w:rFonts w:eastAsia="Calibri"/>
          <w:sz w:val="28"/>
          <w:szCs w:val="28"/>
          <w:lang w:eastAsia="en-US"/>
        </w:rPr>
        <w:t>ся</w:t>
      </w:r>
      <w:r w:rsidRPr="00A677C9">
        <w:rPr>
          <w:rFonts w:eastAsia="Calibri"/>
          <w:sz w:val="28"/>
          <w:szCs w:val="28"/>
          <w:lang w:eastAsia="en-US"/>
        </w:rPr>
        <w:t xml:space="preserve"> соответствующий запрос участникам процесса прогнозирования. 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4.3</w:t>
      </w:r>
      <w:r w:rsidRPr="00A677C9">
        <w:rPr>
          <w:rFonts w:eastAsia="Calibri"/>
          <w:sz w:val="28"/>
          <w:szCs w:val="28"/>
          <w:lang w:eastAsia="en-US"/>
        </w:rPr>
        <w:t>. Участники процесса прогнозирования в течение 6 рабочих дней с момента получения запроса на основе уточненных данных социально-экономического развития муниципального образования Южно-Одоевское Одоевского района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муниципальных программ осуществляют корректировку соответствующих показателей  прогноза социального – экономического развития и пояснительной записки, и представляют их в уполномоченный орган.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4.4</w:t>
      </w:r>
      <w:r w:rsidRPr="00A677C9">
        <w:rPr>
          <w:rFonts w:eastAsia="Calibri"/>
          <w:sz w:val="28"/>
          <w:szCs w:val="28"/>
          <w:lang w:eastAsia="en-US"/>
        </w:rPr>
        <w:t>. Уполномоченный орган: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4.4.1. </w:t>
      </w:r>
      <w:r w:rsidRPr="00A677C9">
        <w:rPr>
          <w:rFonts w:eastAsia="Calibri"/>
          <w:sz w:val="28"/>
          <w:szCs w:val="28"/>
          <w:lang w:eastAsia="en-US"/>
        </w:rPr>
        <w:t xml:space="preserve">в течение 3 рабочих дней обобщает представленные субъектами прогнозирования данные, необходимые для корректировки прогноза, и подготавливает проект уточненного прогноза. </w:t>
      </w:r>
    </w:p>
    <w:p w:rsidR="00A677C9" w:rsidRPr="00A677C9" w:rsidRDefault="00C65390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4.4.2. </w:t>
      </w:r>
      <w:r w:rsidR="00A677C9" w:rsidRPr="00A677C9">
        <w:rPr>
          <w:rFonts w:eastAsia="Calibri"/>
          <w:sz w:val="28"/>
          <w:szCs w:val="28"/>
          <w:lang w:eastAsia="en-US"/>
        </w:rPr>
        <w:t>проводит процедуру общественного обсуждения проекта среднесрочного прогноза в соответствии с порядком общественного обсуждения проектов прогнозов социально-экономического развития муниципального образования Южно-Одоевское Одоевского района на долгосрочный и среднесрочный периоды;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 4.4.3. </w:t>
      </w:r>
      <w:r w:rsidRPr="00A677C9">
        <w:rPr>
          <w:rFonts w:eastAsia="Calibri"/>
          <w:sz w:val="28"/>
          <w:szCs w:val="28"/>
          <w:lang w:eastAsia="en-US"/>
        </w:rPr>
        <w:t>подготавливает проект постановления администрации муниципального образования Южно-Одоевское Одоевского района о внесении изменений в прогноз социально-экономического развития.</w:t>
      </w:r>
    </w:p>
    <w:p w:rsidR="00A677C9" w:rsidRPr="00A677C9" w:rsidRDefault="00A677C9" w:rsidP="00A677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677C9">
        <w:rPr>
          <w:rFonts w:eastAsia="Calibri"/>
          <w:sz w:val="28"/>
          <w:szCs w:val="28"/>
          <w:lang w:eastAsia="en-US"/>
        </w:rPr>
        <w:t xml:space="preserve"> </w:t>
      </w:r>
      <w:r w:rsidR="00C65390">
        <w:rPr>
          <w:rFonts w:eastAsia="Calibri"/>
          <w:sz w:val="28"/>
          <w:szCs w:val="28"/>
          <w:lang w:eastAsia="en-US"/>
        </w:rPr>
        <w:t xml:space="preserve">         4.5</w:t>
      </w:r>
      <w:r w:rsidRPr="00A677C9">
        <w:rPr>
          <w:rFonts w:eastAsia="Calibri"/>
          <w:sz w:val="28"/>
          <w:szCs w:val="28"/>
          <w:lang w:eastAsia="en-US"/>
        </w:rPr>
        <w:t>. После подписания постановления о внесении изменений в прогноз уполномоченный орган в течение 5 рабочих дней направляет в  отдел экономики и финансов прогноз с учетом корректировки.</w:t>
      </w:r>
    </w:p>
    <w:p w:rsidR="000C4974" w:rsidRPr="00C65390" w:rsidRDefault="000C4974" w:rsidP="00947B05">
      <w:pPr>
        <w:pStyle w:val="2"/>
        <w:numPr>
          <w:ilvl w:val="0"/>
          <w:numId w:val="22"/>
        </w:numPr>
        <w:spacing w:line="276" w:lineRule="auto"/>
        <w:jc w:val="center"/>
        <w:rPr>
          <w:rFonts w:cs="Times New Roman"/>
          <w:sz w:val="28"/>
          <w:szCs w:val="28"/>
        </w:rPr>
      </w:pPr>
      <w:r w:rsidRPr="008247B8">
        <w:rPr>
          <w:rFonts w:cs="Times New Roman"/>
          <w:b/>
          <w:sz w:val="28"/>
          <w:szCs w:val="28"/>
        </w:rPr>
        <w:t>Состав документов прогноза</w:t>
      </w:r>
    </w:p>
    <w:p w:rsidR="00C65390" w:rsidRPr="008247B8" w:rsidRDefault="00C65390" w:rsidP="00947B05">
      <w:pPr>
        <w:pStyle w:val="2"/>
        <w:spacing w:line="276" w:lineRule="auto"/>
        <w:rPr>
          <w:rFonts w:cs="Times New Roman"/>
          <w:sz w:val="28"/>
          <w:szCs w:val="28"/>
        </w:rPr>
      </w:pP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 В пояснительной записке к прогнозу: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.3.1. указываются основания и исходные данные для разработки прогноза;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Pr="008247B8" w:rsidRDefault="00C65390" w:rsidP="00947B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974" w:rsidRPr="008247B8">
        <w:rPr>
          <w:sz w:val="28"/>
          <w:szCs w:val="28"/>
        </w:rPr>
        <w:t>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954766" w:rsidRPr="008247B8" w:rsidRDefault="00C65390" w:rsidP="00947B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C4974" w:rsidRPr="008247B8">
        <w:rPr>
          <w:sz w:val="28"/>
          <w:szCs w:val="28"/>
        </w:rPr>
        <w:t>.4. Пояснительная записка формируется по разделам, отражающим структуру основных показателей с</w:t>
      </w:r>
      <w:r w:rsidR="008836A6" w:rsidRPr="008247B8">
        <w:rPr>
          <w:sz w:val="28"/>
          <w:szCs w:val="28"/>
        </w:rPr>
        <w:t>оциально-экономического развития поселения.</w:t>
      </w:r>
    </w:p>
    <w:p w:rsidR="00594142" w:rsidRPr="008247B8" w:rsidRDefault="00594142" w:rsidP="00947B05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B7096B" w:rsidRPr="008247B8" w:rsidRDefault="00B7096B" w:rsidP="00C92E3A">
      <w:pPr>
        <w:rPr>
          <w:sz w:val="28"/>
          <w:szCs w:val="28"/>
        </w:rPr>
      </w:pPr>
    </w:p>
    <w:sectPr w:rsidR="00B7096B" w:rsidRPr="008247B8" w:rsidSect="00947B05">
      <w:pgSz w:w="11906" w:h="16838"/>
      <w:pgMar w:top="851" w:right="992" w:bottom="284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40" w:rsidRDefault="00B06340" w:rsidP="00FD6FAC">
      <w:r>
        <w:separator/>
      </w:r>
    </w:p>
  </w:endnote>
  <w:endnote w:type="continuationSeparator" w:id="0">
    <w:p w:rsidR="00B06340" w:rsidRDefault="00B06340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40" w:rsidRDefault="00B06340" w:rsidP="00FD6FAC">
      <w:r>
        <w:separator/>
      </w:r>
    </w:p>
  </w:footnote>
  <w:footnote w:type="continuationSeparator" w:id="0">
    <w:p w:rsidR="00B06340" w:rsidRDefault="00B06340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2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7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56EE6"/>
    <w:rsid w:val="00060ADA"/>
    <w:rsid w:val="00065A5F"/>
    <w:rsid w:val="00066E77"/>
    <w:rsid w:val="000803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1F72CC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1895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247B8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47B05"/>
    <w:rsid w:val="009526A4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359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361AE"/>
    <w:rsid w:val="00A407FF"/>
    <w:rsid w:val="00A40F63"/>
    <w:rsid w:val="00A46730"/>
    <w:rsid w:val="00A52B54"/>
    <w:rsid w:val="00A54360"/>
    <w:rsid w:val="00A6468C"/>
    <w:rsid w:val="00A66BF4"/>
    <w:rsid w:val="00A677C9"/>
    <w:rsid w:val="00A71151"/>
    <w:rsid w:val="00A7753F"/>
    <w:rsid w:val="00A855AA"/>
    <w:rsid w:val="00A9060E"/>
    <w:rsid w:val="00A908BC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06340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5390"/>
    <w:rsid w:val="00C6640E"/>
    <w:rsid w:val="00C75CF8"/>
    <w:rsid w:val="00C85AAC"/>
    <w:rsid w:val="00C92E3A"/>
    <w:rsid w:val="00CA226D"/>
    <w:rsid w:val="00CA3881"/>
    <w:rsid w:val="00CA692B"/>
    <w:rsid w:val="00CC1C85"/>
    <w:rsid w:val="00CC77A4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11FCB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24F57"/>
    <w:rsid w:val="00E35110"/>
    <w:rsid w:val="00E4140A"/>
    <w:rsid w:val="00E425E7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150A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38A1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62E3B-6647-40CD-8D1B-9F8E3A2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styleId="af5">
    <w:name w:val="caption"/>
    <w:basedOn w:val="a"/>
    <w:next w:val="a"/>
    <w:semiHidden/>
    <w:unhideWhenUsed/>
    <w:qFormat/>
    <w:rsid w:val="00E24F5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4AF4-90EB-4BD6-B1A6-0032570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1</cp:lastModifiedBy>
  <cp:revision>2</cp:revision>
  <cp:lastPrinted>2019-08-05T10:59:00Z</cp:lastPrinted>
  <dcterms:created xsi:type="dcterms:W3CDTF">2020-06-05T08:48:00Z</dcterms:created>
  <dcterms:modified xsi:type="dcterms:W3CDTF">2020-06-05T08:48:00Z</dcterms:modified>
</cp:coreProperties>
</file>